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4DB1A" w14:textId="0B647F94" w:rsidR="00BD7E98" w:rsidRDefault="00BD7E98" w:rsidP="00BD7E98">
      <w:pPr>
        <w:autoSpaceDE w:val="0"/>
        <w:autoSpaceDN w:val="0"/>
        <w:adjustRightInd w:val="0"/>
        <w:rPr>
          <w:rFonts w:asciiTheme="minorHAnsi" w:eastAsia="SimSun" w:hAnsiTheme="minorHAnsi" w:cs="Arial"/>
          <w:b/>
          <w:caps/>
          <w:sz w:val="22"/>
          <w:szCs w:val="22"/>
          <w:lang w:eastAsia="zh-CN"/>
        </w:rPr>
      </w:pPr>
      <w:r>
        <w:rPr>
          <w:rFonts w:asciiTheme="minorHAnsi" w:eastAsia="SimSun" w:hAnsiTheme="minorHAnsi" w:cs="Arial"/>
          <w:b/>
          <w:caps/>
          <w:sz w:val="22"/>
          <w:szCs w:val="22"/>
          <w:highlight w:val="yellow"/>
          <w:lang w:eastAsia="zh-CN"/>
        </w:rPr>
        <w:t>(COMPANY LETTER HEAD</w:t>
      </w:r>
      <w:r>
        <w:rPr>
          <w:rFonts w:asciiTheme="minorHAnsi" w:eastAsia="SimSun" w:hAnsiTheme="minorHAnsi" w:cs="Arial"/>
          <w:b/>
          <w:caps/>
          <w:sz w:val="22"/>
          <w:szCs w:val="22"/>
          <w:lang w:eastAsia="zh-CN"/>
        </w:rPr>
        <w:t>)</w:t>
      </w:r>
    </w:p>
    <w:p w14:paraId="0B766990" w14:textId="0BBE920A" w:rsidR="00BD7E98" w:rsidRDefault="00BD7E98" w:rsidP="00BD7E98">
      <w:pPr>
        <w:rPr>
          <w:rFonts w:asciiTheme="minorHAnsi" w:hAnsiTheme="minorHAnsi" w:cs="Arial"/>
          <w:sz w:val="22"/>
          <w:szCs w:val="22"/>
        </w:rPr>
      </w:pPr>
      <w:r>
        <w:rPr>
          <w:rFonts w:asciiTheme="minorHAnsi" w:hAnsiTheme="minorHAnsi" w:cs="Arial"/>
          <w:sz w:val="22"/>
          <w:szCs w:val="22"/>
        </w:rPr>
        <w:t>________________________________________________________________________</w:t>
      </w:r>
      <w:r w:rsidR="009414D5">
        <w:rPr>
          <w:rFonts w:asciiTheme="minorHAnsi" w:hAnsiTheme="minorHAnsi" w:cs="Arial"/>
          <w:sz w:val="22"/>
          <w:szCs w:val="22"/>
        </w:rPr>
        <w:t>__________</w:t>
      </w:r>
    </w:p>
    <w:p w14:paraId="58BC6931" w14:textId="280A655B" w:rsidR="00BD7E98" w:rsidRDefault="00BD7E98" w:rsidP="00BD7E98">
      <w:pPr>
        <w:rPr>
          <w:rFonts w:asciiTheme="minorHAnsi" w:hAnsiTheme="minorHAnsi" w:cstheme="minorHAnsi"/>
          <w:sz w:val="22"/>
          <w:szCs w:val="22"/>
        </w:rPr>
      </w:pPr>
    </w:p>
    <w:p w14:paraId="4F1C5943" w14:textId="2C3E9254" w:rsidR="00BD7E98" w:rsidRDefault="003C2063" w:rsidP="00BD7E98">
      <w:pPr>
        <w:rPr>
          <w:rFonts w:asciiTheme="minorHAnsi" w:hAnsiTheme="minorHAnsi" w:cstheme="minorHAnsi"/>
          <w:sz w:val="22"/>
          <w:szCs w:val="22"/>
        </w:rPr>
      </w:pPr>
      <w:r>
        <w:rPr>
          <w:rFonts w:asciiTheme="minorHAnsi" w:hAnsiTheme="minorHAnsi" w:cstheme="minorHAnsi"/>
          <w:sz w:val="22"/>
          <w:szCs w:val="22"/>
        </w:rPr>
        <w:t>From:</w:t>
      </w:r>
      <w:r>
        <w:rPr>
          <w:rFonts w:asciiTheme="minorHAnsi" w:hAnsiTheme="minorHAnsi" w:cstheme="minorHAnsi"/>
          <w:sz w:val="22"/>
          <w:szCs w:val="22"/>
        </w:rPr>
        <w:tab/>
      </w:r>
      <w:r w:rsidR="00BD7E98">
        <w:rPr>
          <w:rFonts w:asciiTheme="minorHAnsi" w:hAnsiTheme="minorHAnsi" w:cstheme="minorHAnsi"/>
          <w:sz w:val="22"/>
          <w:szCs w:val="22"/>
        </w:rPr>
        <w:t>[</w:t>
      </w:r>
      <w:r w:rsidR="00BD7E98">
        <w:rPr>
          <w:rFonts w:asciiTheme="minorHAnsi" w:hAnsiTheme="minorHAnsi" w:cstheme="minorHAnsi"/>
          <w:sz w:val="22"/>
          <w:szCs w:val="22"/>
          <w:highlight w:val="yellow"/>
        </w:rPr>
        <w:t>insert company name</w:t>
      </w:r>
      <w:r w:rsidR="00BD7E98">
        <w:rPr>
          <w:rFonts w:asciiTheme="minorHAnsi" w:hAnsiTheme="minorHAnsi" w:cstheme="minorHAnsi"/>
          <w:sz w:val="22"/>
          <w:szCs w:val="22"/>
        </w:rPr>
        <w:t>]</w:t>
      </w:r>
    </w:p>
    <w:p w14:paraId="0D993EBA" w14:textId="778076D4" w:rsidR="00BD7E98" w:rsidRDefault="00BD7E98" w:rsidP="003C2063">
      <w:pPr>
        <w:ind w:firstLine="72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highlight w:val="yellow"/>
        </w:rPr>
        <w:t>insert address</w:t>
      </w:r>
      <w:r>
        <w:rPr>
          <w:rFonts w:asciiTheme="minorHAnsi" w:hAnsiTheme="minorHAnsi" w:cstheme="minorHAnsi"/>
          <w:sz w:val="22"/>
          <w:szCs w:val="22"/>
        </w:rPr>
        <w:t>]</w:t>
      </w:r>
    </w:p>
    <w:p w14:paraId="0D47DDB9" w14:textId="1911AF8B" w:rsidR="003C2063" w:rsidRDefault="003C2063" w:rsidP="003C2063">
      <w:pPr>
        <w:rPr>
          <w:rFonts w:asciiTheme="minorHAnsi" w:hAnsiTheme="minorHAnsi" w:cstheme="minorHAnsi"/>
          <w:sz w:val="22"/>
          <w:szCs w:val="22"/>
        </w:rPr>
      </w:pPr>
    </w:p>
    <w:p w14:paraId="568816DA" w14:textId="1B104569" w:rsidR="003C2063" w:rsidRDefault="003C2063" w:rsidP="003C2063">
      <w:pPr>
        <w:rPr>
          <w:rFonts w:asciiTheme="minorHAnsi" w:hAnsiTheme="minorHAnsi" w:cstheme="minorHAnsi"/>
          <w:sz w:val="22"/>
          <w:szCs w:val="22"/>
        </w:rPr>
      </w:pPr>
      <w:r>
        <w:rPr>
          <w:rFonts w:asciiTheme="minorHAnsi" w:hAnsiTheme="minorHAnsi" w:cstheme="minorHAnsi"/>
          <w:sz w:val="22"/>
          <w:szCs w:val="22"/>
        </w:rPr>
        <w:t>To:</w:t>
      </w:r>
      <w:r>
        <w:rPr>
          <w:rFonts w:asciiTheme="minorHAnsi" w:hAnsiTheme="minorHAnsi" w:cstheme="minorHAnsi"/>
          <w:sz w:val="22"/>
          <w:szCs w:val="22"/>
        </w:rPr>
        <w:tab/>
      </w:r>
      <w:r w:rsidR="0021289B">
        <w:rPr>
          <w:rFonts w:asciiTheme="minorHAnsi" w:hAnsiTheme="minorHAnsi" w:cstheme="minorHAnsi"/>
          <w:sz w:val="22"/>
          <w:szCs w:val="22"/>
        </w:rPr>
        <w:t>Swire Shipping</w:t>
      </w:r>
      <w:r>
        <w:rPr>
          <w:rFonts w:asciiTheme="minorHAnsi" w:hAnsiTheme="minorHAnsi" w:cstheme="minorHAnsi"/>
          <w:sz w:val="22"/>
          <w:szCs w:val="22"/>
        </w:rPr>
        <w:t xml:space="preserve"> Pte Ltd / The Carrier / The Owners of the Vessel</w:t>
      </w:r>
    </w:p>
    <w:p w14:paraId="6515A980" w14:textId="0B1485D8" w:rsidR="003C2063" w:rsidRDefault="003C2063" w:rsidP="003C2063">
      <w:pPr>
        <w:rPr>
          <w:rFonts w:asciiTheme="minorHAnsi" w:hAnsiTheme="minorHAnsi" w:cstheme="minorHAnsi"/>
          <w:sz w:val="22"/>
          <w:szCs w:val="22"/>
        </w:rPr>
      </w:pPr>
    </w:p>
    <w:p w14:paraId="2D5F69FD" w14:textId="70B66843" w:rsidR="003C2063" w:rsidRDefault="003C2063" w:rsidP="003C2063">
      <w:pPr>
        <w:rPr>
          <w:rFonts w:asciiTheme="minorHAnsi" w:hAnsiTheme="minorHAnsi" w:cstheme="minorHAnsi"/>
          <w:sz w:val="22"/>
          <w:szCs w:val="22"/>
        </w:rPr>
      </w:pPr>
      <w:r>
        <w:rPr>
          <w:rFonts w:asciiTheme="minorHAnsi" w:hAnsiTheme="minorHAnsi" w:cstheme="minorHAnsi"/>
          <w:sz w:val="22"/>
          <w:szCs w:val="22"/>
        </w:rPr>
        <w:t>Date:</w:t>
      </w:r>
      <w:r>
        <w:rPr>
          <w:rFonts w:asciiTheme="minorHAnsi" w:hAnsiTheme="minorHAnsi" w:cstheme="minorHAnsi"/>
          <w:sz w:val="22"/>
          <w:szCs w:val="22"/>
        </w:rPr>
        <w:tab/>
        <w:t>[</w:t>
      </w:r>
      <w:r w:rsidRPr="003C2063">
        <w:rPr>
          <w:rFonts w:asciiTheme="minorHAnsi" w:hAnsiTheme="minorHAnsi" w:cstheme="minorHAnsi"/>
          <w:sz w:val="22"/>
          <w:szCs w:val="22"/>
          <w:highlight w:val="yellow"/>
        </w:rPr>
        <w:t>insert</w:t>
      </w:r>
      <w:r>
        <w:rPr>
          <w:rFonts w:asciiTheme="minorHAnsi" w:hAnsiTheme="minorHAnsi" w:cstheme="minorHAnsi"/>
          <w:sz w:val="22"/>
          <w:szCs w:val="22"/>
        </w:rPr>
        <w:t>]</w:t>
      </w:r>
    </w:p>
    <w:p w14:paraId="4B0821D0" w14:textId="77777777" w:rsidR="00BD7E98" w:rsidRDefault="00BD7E98" w:rsidP="00BD7E98">
      <w:pPr>
        <w:pStyle w:val="Default"/>
        <w:jc w:val="center"/>
        <w:rPr>
          <w:rFonts w:asciiTheme="minorHAnsi" w:hAnsiTheme="minorHAnsi" w:cstheme="minorHAnsi"/>
          <w:b/>
          <w:bCs/>
          <w:sz w:val="22"/>
          <w:szCs w:val="22"/>
        </w:rPr>
      </w:pPr>
    </w:p>
    <w:p w14:paraId="120603E7" w14:textId="3CD6D5E1" w:rsidR="00BD7E98" w:rsidRDefault="00BD7E98" w:rsidP="00BD7E98">
      <w:pPr>
        <w:pStyle w:val="Default"/>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Letter of Indemnity – Shipper’s declaration in respect of</w:t>
      </w:r>
      <w:r w:rsidR="003C2063">
        <w:rPr>
          <w:rFonts w:asciiTheme="minorHAnsi" w:hAnsiTheme="minorHAnsi" w:cstheme="minorHAnsi"/>
          <w:b/>
          <w:bCs/>
          <w:sz w:val="22"/>
          <w:szCs w:val="22"/>
          <w:u w:val="single"/>
        </w:rPr>
        <w:t xml:space="preserve"> cargoes shipped on board</w:t>
      </w:r>
      <w:r>
        <w:rPr>
          <w:rFonts w:asciiTheme="minorHAnsi" w:hAnsiTheme="minorHAnsi" w:cstheme="minorHAnsi"/>
          <w:b/>
          <w:bCs/>
          <w:sz w:val="22"/>
          <w:szCs w:val="22"/>
          <w:u w:val="single"/>
        </w:rPr>
        <w:t xml:space="preserve"> as non-hazardous commodities under</w:t>
      </w:r>
      <w:r w:rsidR="003D48D9">
        <w:rPr>
          <w:rFonts w:asciiTheme="minorHAnsi" w:hAnsiTheme="minorHAnsi" w:cstheme="minorHAnsi"/>
          <w:b/>
          <w:bCs/>
          <w:sz w:val="22"/>
          <w:szCs w:val="22"/>
          <w:u w:val="single"/>
        </w:rPr>
        <w:t xml:space="preserve"> UN3528 / UN3529 and UN3530</w:t>
      </w:r>
    </w:p>
    <w:p w14:paraId="0BD07882" w14:textId="77777777" w:rsidR="00BD7E98" w:rsidRDefault="00BD7E98" w:rsidP="00BD7E98">
      <w:pPr>
        <w:pStyle w:val="Default"/>
        <w:ind w:right="-514"/>
        <w:rPr>
          <w:rFonts w:asciiTheme="minorHAnsi" w:hAnsiTheme="minorHAnsi" w:cstheme="minorHAnsi"/>
          <w:b/>
          <w:bCs/>
          <w:sz w:val="22"/>
          <w:szCs w:val="22"/>
        </w:rPr>
      </w:pPr>
    </w:p>
    <w:tbl>
      <w:tblPr>
        <w:tblStyle w:val="TableGrid"/>
        <w:tblW w:w="0" w:type="auto"/>
        <w:tblInd w:w="0" w:type="dxa"/>
        <w:tblLook w:val="04A0" w:firstRow="1" w:lastRow="0" w:firstColumn="1" w:lastColumn="0" w:noHBand="0" w:noVBand="1"/>
      </w:tblPr>
      <w:tblGrid>
        <w:gridCol w:w="1809"/>
        <w:gridCol w:w="2811"/>
        <w:gridCol w:w="2009"/>
        <w:gridCol w:w="2613"/>
      </w:tblGrid>
      <w:tr w:rsidR="00BD7E98" w14:paraId="4181D757" w14:textId="77777777" w:rsidTr="00BD7E98">
        <w:tc>
          <w:tcPr>
            <w:tcW w:w="1809" w:type="dxa"/>
            <w:tcBorders>
              <w:top w:val="single" w:sz="4" w:space="0" w:color="auto"/>
              <w:left w:val="single" w:sz="4" w:space="0" w:color="auto"/>
              <w:bottom w:val="single" w:sz="4" w:space="0" w:color="auto"/>
              <w:right w:val="single" w:sz="4" w:space="0" w:color="auto"/>
            </w:tcBorders>
            <w:hideMark/>
          </w:tcPr>
          <w:p w14:paraId="57ABC08F" w14:textId="77777777" w:rsidR="00BD7E98" w:rsidRDefault="00BD7E98">
            <w:pPr>
              <w:pStyle w:val="Default"/>
              <w:rPr>
                <w:rFonts w:asciiTheme="minorHAnsi" w:hAnsiTheme="minorHAnsi" w:cstheme="minorHAnsi"/>
                <w:b/>
                <w:sz w:val="22"/>
                <w:szCs w:val="22"/>
              </w:rPr>
            </w:pPr>
            <w:r>
              <w:rPr>
                <w:rFonts w:asciiTheme="minorHAnsi" w:hAnsiTheme="minorHAnsi" w:cstheme="minorHAnsi"/>
                <w:b/>
                <w:sz w:val="22"/>
                <w:szCs w:val="22"/>
              </w:rPr>
              <w:t>Vessel / Voyage:</w:t>
            </w:r>
          </w:p>
        </w:tc>
        <w:tc>
          <w:tcPr>
            <w:tcW w:w="2811" w:type="dxa"/>
            <w:tcBorders>
              <w:top w:val="single" w:sz="4" w:space="0" w:color="auto"/>
              <w:left w:val="single" w:sz="4" w:space="0" w:color="auto"/>
              <w:bottom w:val="single" w:sz="4" w:space="0" w:color="auto"/>
              <w:right w:val="single" w:sz="4" w:space="0" w:color="auto"/>
            </w:tcBorders>
          </w:tcPr>
          <w:p w14:paraId="730703AA" w14:textId="77777777" w:rsidR="00BD7E98" w:rsidRDefault="00BD7E98">
            <w:pPr>
              <w:pStyle w:val="Default"/>
              <w:rPr>
                <w:rFonts w:asciiTheme="minorHAnsi" w:hAnsiTheme="minorHAnsi" w:cstheme="minorHAnsi"/>
                <w:b/>
                <w:sz w:val="22"/>
                <w:szCs w:val="22"/>
              </w:rPr>
            </w:pPr>
          </w:p>
        </w:tc>
        <w:tc>
          <w:tcPr>
            <w:tcW w:w="2009" w:type="dxa"/>
            <w:tcBorders>
              <w:top w:val="single" w:sz="4" w:space="0" w:color="auto"/>
              <w:left w:val="single" w:sz="4" w:space="0" w:color="auto"/>
              <w:bottom w:val="single" w:sz="4" w:space="0" w:color="auto"/>
              <w:right w:val="single" w:sz="4" w:space="0" w:color="auto"/>
            </w:tcBorders>
            <w:hideMark/>
          </w:tcPr>
          <w:p w14:paraId="6F24892A" w14:textId="77777777" w:rsidR="00BD7E98" w:rsidRDefault="00BD7E98">
            <w:pPr>
              <w:pStyle w:val="Default"/>
              <w:rPr>
                <w:rFonts w:asciiTheme="minorHAnsi" w:hAnsiTheme="minorHAnsi" w:cstheme="minorHAnsi"/>
                <w:b/>
                <w:sz w:val="22"/>
                <w:szCs w:val="22"/>
              </w:rPr>
            </w:pPr>
            <w:proofErr w:type="spellStart"/>
            <w:r>
              <w:rPr>
                <w:rFonts w:asciiTheme="minorHAnsi" w:hAnsiTheme="minorHAnsi" w:cstheme="minorHAnsi"/>
                <w:b/>
                <w:sz w:val="22"/>
                <w:szCs w:val="22"/>
              </w:rPr>
              <w:t>Bkg</w:t>
            </w:r>
            <w:proofErr w:type="spellEnd"/>
            <w:r>
              <w:rPr>
                <w:rFonts w:asciiTheme="minorHAnsi" w:hAnsiTheme="minorHAnsi" w:cstheme="minorHAnsi"/>
                <w:b/>
                <w:sz w:val="22"/>
                <w:szCs w:val="22"/>
              </w:rPr>
              <w:t xml:space="preserve"> / Bill No:</w:t>
            </w:r>
          </w:p>
        </w:tc>
        <w:tc>
          <w:tcPr>
            <w:tcW w:w="2613" w:type="dxa"/>
            <w:tcBorders>
              <w:top w:val="single" w:sz="4" w:space="0" w:color="auto"/>
              <w:left w:val="single" w:sz="4" w:space="0" w:color="auto"/>
              <w:bottom w:val="single" w:sz="4" w:space="0" w:color="auto"/>
              <w:right w:val="single" w:sz="4" w:space="0" w:color="auto"/>
            </w:tcBorders>
          </w:tcPr>
          <w:p w14:paraId="67AF0C90" w14:textId="77777777" w:rsidR="00BD7E98" w:rsidRDefault="00BD7E98">
            <w:pPr>
              <w:pStyle w:val="Default"/>
              <w:rPr>
                <w:rFonts w:asciiTheme="minorHAnsi" w:hAnsiTheme="minorHAnsi" w:cstheme="minorHAnsi"/>
                <w:b/>
                <w:sz w:val="22"/>
                <w:szCs w:val="22"/>
              </w:rPr>
            </w:pPr>
          </w:p>
        </w:tc>
      </w:tr>
      <w:tr w:rsidR="00BD7E98" w14:paraId="66C8BEA4" w14:textId="77777777" w:rsidTr="00BD7E98">
        <w:tc>
          <w:tcPr>
            <w:tcW w:w="1809" w:type="dxa"/>
            <w:tcBorders>
              <w:top w:val="single" w:sz="4" w:space="0" w:color="auto"/>
              <w:left w:val="single" w:sz="4" w:space="0" w:color="auto"/>
              <w:bottom w:val="single" w:sz="4" w:space="0" w:color="auto"/>
              <w:right w:val="single" w:sz="4" w:space="0" w:color="auto"/>
            </w:tcBorders>
            <w:hideMark/>
          </w:tcPr>
          <w:p w14:paraId="2D2EF514" w14:textId="77777777" w:rsidR="00BD7E98" w:rsidRDefault="00BD7E98">
            <w:pPr>
              <w:pStyle w:val="Default"/>
              <w:rPr>
                <w:rFonts w:asciiTheme="minorHAnsi" w:hAnsiTheme="minorHAnsi" w:cstheme="minorHAnsi"/>
                <w:b/>
                <w:sz w:val="22"/>
                <w:szCs w:val="22"/>
              </w:rPr>
            </w:pPr>
            <w:r>
              <w:rPr>
                <w:rFonts w:asciiTheme="minorHAnsi" w:hAnsiTheme="minorHAnsi" w:cstheme="minorHAnsi"/>
                <w:b/>
                <w:sz w:val="22"/>
                <w:szCs w:val="22"/>
              </w:rPr>
              <w:t>POL:</w:t>
            </w:r>
          </w:p>
        </w:tc>
        <w:tc>
          <w:tcPr>
            <w:tcW w:w="2811" w:type="dxa"/>
            <w:tcBorders>
              <w:top w:val="single" w:sz="4" w:space="0" w:color="auto"/>
              <w:left w:val="single" w:sz="4" w:space="0" w:color="auto"/>
              <w:bottom w:val="single" w:sz="4" w:space="0" w:color="auto"/>
              <w:right w:val="single" w:sz="4" w:space="0" w:color="auto"/>
            </w:tcBorders>
          </w:tcPr>
          <w:p w14:paraId="7D7CDD40" w14:textId="77777777" w:rsidR="00BD7E98" w:rsidRDefault="00BD7E98">
            <w:pPr>
              <w:pStyle w:val="Default"/>
              <w:rPr>
                <w:rFonts w:asciiTheme="minorHAnsi" w:hAnsiTheme="minorHAnsi" w:cstheme="minorHAnsi"/>
                <w:b/>
                <w:sz w:val="22"/>
                <w:szCs w:val="22"/>
              </w:rPr>
            </w:pPr>
          </w:p>
        </w:tc>
        <w:tc>
          <w:tcPr>
            <w:tcW w:w="2009" w:type="dxa"/>
            <w:tcBorders>
              <w:top w:val="single" w:sz="4" w:space="0" w:color="auto"/>
              <w:left w:val="single" w:sz="4" w:space="0" w:color="auto"/>
              <w:bottom w:val="single" w:sz="4" w:space="0" w:color="auto"/>
              <w:right w:val="single" w:sz="4" w:space="0" w:color="auto"/>
            </w:tcBorders>
            <w:hideMark/>
          </w:tcPr>
          <w:p w14:paraId="3A40CA0D" w14:textId="77777777" w:rsidR="00BD7E98" w:rsidRDefault="00BD7E98">
            <w:pPr>
              <w:pStyle w:val="Default"/>
              <w:rPr>
                <w:rFonts w:asciiTheme="minorHAnsi" w:hAnsiTheme="minorHAnsi" w:cstheme="minorHAnsi"/>
                <w:b/>
                <w:sz w:val="22"/>
                <w:szCs w:val="22"/>
              </w:rPr>
            </w:pPr>
            <w:r>
              <w:rPr>
                <w:rFonts w:asciiTheme="minorHAnsi" w:hAnsiTheme="minorHAnsi" w:cstheme="minorHAnsi"/>
                <w:b/>
                <w:sz w:val="22"/>
                <w:szCs w:val="22"/>
              </w:rPr>
              <w:t xml:space="preserve">POD / Final </w:t>
            </w:r>
            <w:proofErr w:type="spellStart"/>
            <w:r>
              <w:rPr>
                <w:rFonts w:asciiTheme="minorHAnsi" w:hAnsiTheme="minorHAnsi" w:cstheme="minorHAnsi"/>
                <w:b/>
                <w:sz w:val="22"/>
                <w:szCs w:val="22"/>
              </w:rPr>
              <w:t>Dest</w:t>
            </w:r>
            <w:proofErr w:type="spellEnd"/>
            <w:r>
              <w:rPr>
                <w:rFonts w:asciiTheme="minorHAnsi" w:hAnsiTheme="minorHAnsi" w:cstheme="minorHAnsi"/>
                <w:b/>
                <w:sz w:val="22"/>
                <w:szCs w:val="22"/>
              </w:rPr>
              <w:t>:</w:t>
            </w:r>
          </w:p>
        </w:tc>
        <w:tc>
          <w:tcPr>
            <w:tcW w:w="2613" w:type="dxa"/>
            <w:tcBorders>
              <w:top w:val="single" w:sz="4" w:space="0" w:color="auto"/>
              <w:left w:val="single" w:sz="4" w:space="0" w:color="auto"/>
              <w:bottom w:val="single" w:sz="4" w:space="0" w:color="auto"/>
              <w:right w:val="single" w:sz="4" w:space="0" w:color="auto"/>
            </w:tcBorders>
          </w:tcPr>
          <w:p w14:paraId="62941A7B" w14:textId="77777777" w:rsidR="00BD7E98" w:rsidRDefault="00BD7E98">
            <w:pPr>
              <w:pStyle w:val="Default"/>
              <w:rPr>
                <w:rFonts w:asciiTheme="minorHAnsi" w:hAnsiTheme="minorHAnsi" w:cstheme="minorHAnsi"/>
                <w:b/>
                <w:sz w:val="22"/>
                <w:szCs w:val="22"/>
              </w:rPr>
            </w:pPr>
          </w:p>
        </w:tc>
      </w:tr>
      <w:tr w:rsidR="00BD7E98" w14:paraId="63A8CB5E" w14:textId="77777777" w:rsidTr="00BD7E98">
        <w:tc>
          <w:tcPr>
            <w:tcW w:w="1809" w:type="dxa"/>
            <w:tcBorders>
              <w:top w:val="single" w:sz="4" w:space="0" w:color="auto"/>
              <w:left w:val="single" w:sz="4" w:space="0" w:color="auto"/>
              <w:bottom w:val="single" w:sz="4" w:space="0" w:color="auto"/>
              <w:right w:val="single" w:sz="4" w:space="0" w:color="auto"/>
            </w:tcBorders>
            <w:hideMark/>
          </w:tcPr>
          <w:p w14:paraId="3E46913D" w14:textId="77777777" w:rsidR="00BD7E98" w:rsidRDefault="00BD7E98">
            <w:pPr>
              <w:pStyle w:val="Default"/>
              <w:rPr>
                <w:rFonts w:asciiTheme="minorHAnsi" w:hAnsiTheme="minorHAnsi" w:cstheme="minorHAnsi"/>
                <w:b/>
                <w:sz w:val="22"/>
                <w:szCs w:val="22"/>
              </w:rPr>
            </w:pPr>
            <w:r>
              <w:rPr>
                <w:rFonts w:asciiTheme="minorHAnsi" w:hAnsiTheme="minorHAnsi" w:cstheme="minorHAnsi"/>
                <w:b/>
                <w:sz w:val="22"/>
                <w:szCs w:val="22"/>
              </w:rPr>
              <w:t>Commodity:</w:t>
            </w:r>
          </w:p>
        </w:tc>
        <w:tc>
          <w:tcPr>
            <w:tcW w:w="7433" w:type="dxa"/>
            <w:gridSpan w:val="3"/>
            <w:tcBorders>
              <w:top w:val="single" w:sz="4" w:space="0" w:color="auto"/>
              <w:left w:val="single" w:sz="4" w:space="0" w:color="auto"/>
              <w:bottom w:val="single" w:sz="4" w:space="0" w:color="auto"/>
              <w:right w:val="single" w:sz="4" w:space="0" w:color="auto"/>
            </w:tcBorders>
          </w:tcPr>
          <w:p w14:paraId="343EAE13" w14:textId="77777777" w:rsidR="00BD7E98" w:rsidRDefault="00BD7E98">
            <w:pPr>
              <w:pStyle w:val="Default"/>
              <w:rPr>
                <w:rFonts w:asciiTheme="minorHAnsi" w:hAnsiTheme="minorHAnsi" w:cstheme="minorHAnsi"/>
                <w:b/>
                <w:sz w:val="22"/>
                <w:szCs w:val="22"/>
              </w:rPr>
            </w:pPr>
          </w:p>
        </w:tc>
      </w:tr>
      <w:tr w:rsidR="00BD7E98" w14:paraId="6E0D67D3" w14:textId="77777777" w:rsidTr="00BD7E98">
        <w:tc>
          <w:tcPr>
            <w:tcW w:w="1809" w:type="dxa"/>
            <w:tcBorders>
              <w:top w:val="single" w:sz="4" w:space="0" w:color="auto"/>
              <w:left w:val="single" w:sz="4" w:space="0" w:color="auto"/>
              <w:bottom w:val="single" w:sz="4" w:space="0" w:color="auto"/>
              <w:right w:val="single" w:sz="4" w:space="0" w:color="auto"/>
            </w:tcBorders>
            <w:hideMark/>
          </w:tcPr>
          <w:p w14:paraId="5D8EC564" w14:textId="77777777" w:rsidR="00BD7E98" w:rsidRDefault="00BD7E98">
            <w:pPr>
              <w:pStyle w:val="Default"/>
              <w:rPr>
                <w:rFonts w:asciiTheme="minorHAnsi" w:hAnsiTheme="minorHAnsi" w:cstheme="minorHAnsi"/>
                <w:b/>
                <w:sz w:val="22"/>
                <w:szCs w:val="22"/>
              </w:rPr>
            </w:pPr>
            <w:r>
              <w:rPr>
                <w:rFonts w:asciiTheme="minorHAnsi" w:hAnsiTheme="minorHAnsi" w:cstheme="minorHAnsi"/>
                <w:b/>
                <w:sz w:val="22"/>
                <w:szCs w:val="22"/>
              </w:rPr>
              <w:t xml:space="preserve">Container No’s: </w:t>
            </w:r>
          </w:p>
        </w:tc>
        <w:tc>
          <w:tcPr>
            <w:tcW w:w="7433" w:type="dxa"/>
            <w:gridSpan w:val="3"/>
            <w:tcBorders>
              <w:top w:val="single" w:sz="4" w:space="0" w:color="auto"/>
              <w:left w:val="single" w:sz="4" w:space="0" w:color="auto"/>
              <w:bottom w:val="single" w:sz="4" w:space="0" w:color="auto"/>
              <w:right w:val="single" w:sz="4" w:space="0" w:color="auto"/>
            </w:tcBorders>
          </w:tcPr>
          <w:p w14:paraId="49376AEA" w14:textId="77777777" w:rsidR="00BD7E98" w:rsidRDefault="00BD7E98">
            <w:pPr>
              <w:pStyle w:val="Default"/>
              <w:rPr>
                <w:rFonts w:asciiTheme="minorHAnsi" w:hAnsiTheme="minorHAnsi" w:cstheme="minorHAnsi"/>
                <w:b/>
                <w:sz w:val="22"/>
                <w:szCs w:val="22"/>
              </w:rPr>
            </w:pPr>
          </w:p>
        </w:tc>
      </w:tr>
    </w:tbl>
    <w:p w14:paraId="1354FB2C" w14:textId="3FE66586" w:rsidR="00BD7E98" w:rsidRDefault="00BD7E98" w:rsidP="00BD7E98">
      <w:pPr>
        <w:pStyle w:val="Default"/>
        <w:jc w:val="both"/>
        <w:rPr>
          <w:rFonts w:asciiTheme="minorHAnsi" w:hAnsiTheme="minorHAnsi" w:cstheme="minorHAnsi"/>
          <w:sz w:val="22"/>
          <w:szCs w:val="22"/>
        </w:rPr>
      </w:pPr>
    </w:p>
    <w:p w14:paraId="6C5B923B" w14:textId="01076CD6" w:rsidR="008B22E7" w:rsidRPr="00883985" w:rsidRDefault="008B22E7" w:rsidP="008B22E7">
      <w:pPr>
        <w:pStyle w:val="Default"/>
        <w:jc w:val="both"/>
        <w:rPr>
          <w:rFonts w:asciiTheme="minorHAnsi" w:hAnsiTheme="minorHAnsi" w:cstheme="minorHAnsi"/>
          <w:sz w:val="21"/>
          <w:szCs w:val="21"/>
        </w:rPr>
      </w:pPr>
      <w:r w:rsidRPr="00883985">
        <w:rPr>
          <w:rFonts w:asciiTheme="minorHAnsi" w:hAnsiTheme="minorHAnsi" w:cstheme="minorHAnsi"/>
          <w:sz w:val="21"/>
          <w:szCs w:val="21"/>
        </w:rPr>
        <w:t xml:space="preserve">We hereby warrant and declare that the cargo offered for shipment presented by us on board above Vessel (the “consignment”) complies with the requirements of IMDG Code, 2018 Edition (Amendment 39-18) and more specifically, </w:t>
      </w:r>
      <w:r>
        <w:rPr>
          <w:rFonts w:asciiTheme="minorHAnsi" w:hAnsiTheme="minorHAnsi" w:cstheme="minorHAnsi"/>
          <w:b/>
          <w:sz w:val="21"/>
          <w:szCs w:val="21"/>
        </w:rPr>
        <w:t>S</w:t>
      </w:r>
      <w:r w:rsidRPr="00883985">
        <w:rPr>
          <w:rFonts w:asciiTheme="minorHAnsi" w:hAnsiTheme="minorHAnsi" w:cstheme="minorHAnsi"/>
          <w:b/>
          <w:sz w:val="21"/>
          <w:szCs w:val="21"/>
        </w:rPr>
        <w:t xml:space="preserve">pecial Provision </w:t>
      </w:r>
      <w:r>
        <w:rPr>
          <w:rFonts w:asciiTheme="minorHAnsi" w:hAnsiTheme="minorHAnsi" w:cstheme="minorHAnsi"/>
          <w:b/>
          <w:sz w:val="21"/>
          <w:szCs w:val="21"/>
        </w:rPr>
        <w:t>363</w:t>
      </w:r>
      <w:r w:rsidRPr="00883985">
        <w:rPr>
          <w:rFonts w:asciiTheme="minorHAnsi" w:hAnsiTheme="minorHAnsi" w:cstheme="minorHAnsi"/>
          <w:sz w:val="21"/>
          <w:szCs w:val="21"/>
        </w:rPr>
        <w:t xml:space="preserve">. </w:t>
      </w:r>
      <w:r>
        <w:rPr>
          <w:rFonts w:asciiTheme="minorHAnsi" w:hAnsiTheme="minorHAnsi" w:cstheme="minorHAnsi"/>
          <w:sz w:val="21"/>
          <w:szCs w:val="21"/>
        </w:rPr>
        <w:t xml:space="preserve"> </w:t>
      </w:r>
      <w:r w:rsidRPr="00883985">
        <w:rPr>
          <w:rFonts w:asciiTheme="minorHAnsi" w:hAnsiTheme="minorHAnsi" w:cstheme="minorHAnsi"/>
          <w:sz w:val="21"/>
          <w:szCs w:val="21"/>
        </w:rPr>
        <w:t>We also warrant and declare that the consignment does not contain any commodities, substances, materials or articles that can be classified as “Dangerous Goods” or can be identified as “Marine Pollutants” under the current edition of the IMDG Code or the national law or regulations of any importing or destination country(</w:t>
      </w:r>
      <w:proofErr w:type="spellStart"/>
      <w:r w:rsidRPr="00883985">
        <w:rPr>
          <w:rFonts w:asciiTheme="minorHAnsi" w:hAnsiTheme="minorHAnsi" w:cstheme="minorHAnsi"/>
          <w:sz w:val="21"/>
          <w:szCs w:val="21"/>
        </w:rPr>
        <w:t>ies</w:t>
      </w:r>
      <w:proofErr w:type="spellEnd"/>
      <w:r w:rsidRPr="00883985">
        <w:rPr>
          <w:rFonts w:asciiTheme="minorHAnsi" w:hAnsiTheme="minorHAnsi" w:cstheme="minorHAnsi"/>
          <w:sz w:val="21"/>
          <w:szCs w:val="21"/>
        </w:rPr>
        <w:t>).</w:t>
      </w:r>
    </w:p>
    <w:p w14:paraId="1005BF8C" w14:textId="77777777" w:rsidR="008B22E7" w:rsidRPr="00883985" w:rsidRDefault="008B22E7" w:rsidP="008B22E7">
      <w:pPr>
        <w:pStyle w:val="Default"/>
        <w:jc w:val="both"/>
        <w:rPr>
          <w:rFonts w:asciiTheme="minorHAnsi" w:hAnsiTheme="minorHAnsi" w:cstheme="minorHAnsi"/>
          <w:sz w:val="21"/>
          <w:szCs w:val="21"/>
        </w:rPr>
      </w:pPr>
    </w:p>
    <w:p w14:paraId="479216BB" w14:textId="77777777" w:rsidR="008B22E7" w:rsidRPr="00883985" w:rsidRDefault="008B22E7" w:rsidP="008B22E7">
      <w:pPr>
        <w:pStyle w:val="Default"/>
        <w:jc w:val="both"/>
        <w:rPr>
          <w:rFonts w:asciiTheme="minorHAnsi" w:hAnsiTheme="minorHAnsi" w:cstheme="minorHAnsi"/>
          <w:sz w:val="21"/>
          <w:szCs w:val="21"/>
        </w:rPr>
      </w:pPr>
      <w:r w:rsidRPr="00883985">
        <w:rPr>
          <w:rFonts w:asciiTheme="minorHAnsi" w:hAnsiTheme="minorHAnsi" w:cstheme="minorHAnsi"/>
          <w:sz w:val="21"/>
          <w:szCs w:val="21"/>
        </w:rPr>
        <w:t>In consideration of you accepting to ship the consignment as “Non</w:t>
      </w:r>
      <w:r>
        <w:rPr>
          <w:rFonts w:asciiTheme="minorHAnsi" w:hAnsiTheme="minorHAnsi" w:cstheme="minorHAnsi"/>
          <w:sz w:val="21"/>
          <w:szCs w:val="21"/>
        </w:rPr>
        <w:t>-</w:t>
      </w:r>
      <w:r w:rsidRPr="00883985">
        <w:rPr>
          <w:rFonts w:asciiTheme="minorHAnsi" w:hAnsiTheme="minorHAnsi" w:cstheme="minorHAnsi"/>
          <w:sz w:val="21"/>
          <w:szCs w:val="21"/>
        </w:rPr>
        <w:t>Dangerous Goods” in containers or breakbulk, we hereby agree as follows:</w:t>
      </w:r>
    </w:p>
    <w:p w14:paraId="04D18E24" w14:textId="7646A0FD" w:rsidR="008B22E7" w:rsidRDefault="008B22E7" w:rsidP="00BD7E98">
      <w:pPr>
        <w:pStyle w:val="Default"/>
        <w:jc w:val="both"/>
        <w:rPr>
          <w:rFonts w:asciiTheme="minorHAnsi" w:hAnsiTheme="minorHAnsi" w:cstheme="minorHAnsi"/>
          <w:sz w:val="22"/>
          <w:szCs w:val="22"/>
        </w:rPr>
      </w:pPr>
    </w:p>
    <w:p w14:paraId="719D7C74" w14:textId="77777777" w:rsidR="008B22E7" w:rsidRPr="00394810" w:rsidRDefault="008B22E7" w:rsidP="008B22E7">
      <w:pPr>
        <w:pStyle w:val="Default"/>
        <w:numPr>
          <w:ilvl w:val="0"/>
          <w:numId w:val="3"/>
        </w:numPr>
        <w:ind w:left="360"/>
        <w:jc w:val="both"/>
        <w:rPr>
          <w:rFonts w:asciiTheme="minorHAnsi" w:hAnsiTheme="minorHAnsi" w:cstheme="minorHAnsi"/>
          <w:sz w:val="21"/>
          <w:szCs w:val="21"/>
        </w:rPr>
      </w:pPr>
      <w:r w:rsidRPr="00394810">
        <w:rPr>
          <w:rFonts w:asciiTheme="minorHAnsi" w:hAnsiTheme="minorHAnsi" w:cstheme="minorHAnsi"/>
          <w:sz w:val="21"/>
          <w:szCs w:val="21"/>
        </w:rPr>
        <w:t xml:space="preserve">We accept the risks and the responsibility for any and all consequences arising from any breach of the above warranties and/or non-compliance of the consignment with the above declarations and we also agree to indemnify and hold harmless the following parties: you, the Vessel, or any other vessel or property in the same or associated ownership, management or control, your employees, servants, agents and affiliates and their respective employees, servants and agents from and against </w:t>
      </w:r>
      <w:r w:rsidRPr="00394810">
        <w:rPr>
          <w:rFonts w:asciiTheme="minorHAnsi" w:hAnsiTheme="minorHAnsi" w:cstheme="minorHAnsi"/>
          <w:sz w:val="21"/>
          <w:szCs w:val="21"/>
          <w:lang w:val="en-US"/>
        </w:rPr>
        <w:t>any and all demands, proceedings, claims, counterclaims, causes of action, rights, debts, dues, obligations, liabilities, fines, penalties, costs or expenses, remedies and reliefs, of whatsoever kind or nature, in law, equity or otherwise including those hidden or concealed, or not yet known or ascertainable, if any, as well as those known (including all legal expenses and attorney’s fees on an indemnity basis), arising out of or in connection with</w:t>
      </w:r>
      <w:r w:rsidRPr="00394810">
        <w:rPr>
          <w:rFonts w:asciiTheme="minorHAnsi" w:hAnsiTheme="minorHAnsi" w:cstheme="minorHAnsi"/>
          <w:sz w:val="21"/>
          <w:szCs w:val="21"/>
        </w:rPr>
        <w:t xml:space="preserve"> such breach and/or non-compliance. </w:t>
      </w:r>
    </w:p>
    <w:p w14:paraId="41BC5DDC" w14:textId="77777777" w:rsidR="008B22E7" w:rsidRPr="00394810" w:rsidRDefault="008B22E7" w:rsidP="008B22E7">
      <w:pPr>
        <w:pStyle w:val="ListParagraph"/>
        <w:ind w:left="360"/>
        <w:rPr>
          <w:rFonts w:asciiTheme="minorHAnsi" w:hAnsiTheme="minorHAnsi" w:cstheme="minorHAnsi"/>
          <w:sz w:val="21"/>
          <w:szCs w:val="21"/>
        </w:rPr>
      </w:pPr>
    </w:p>
    <w:p w14:paraId="7269942A" w14:textId="77777777" w:rsidR="008B22E7" w:rsidRPr="00394810" w:rsidRDefault="008B22E7" w:rsidP="008B22E7">
      <w:pPr>
        <w:pStyle w:val="ListParagraph"/>
        <w:numPr>
          <w:ilvl w:val="0"/>
          <w:numId w:val="3"/>
        </w:numPr>
        <w:autoSpaceDE w:val="0"/>
        <w:autoSpaceDN w:val="0"/>
        <w:adjustRightInd w:val="0"/>
        <w:ind w:left="360"/>
        <w:jc w:val="both"/>
        <w:rPr>
          <w:rFonts w:asciiTheme="minorHAnsi" w:eastAsiaTheme="minorHAnsi" w:hAnsiTheme="minorHAnsi" w:cstheme="minorHAnsi"/>
          <w:color w:val="000000"/>
          <w:sz w:val="21"/>
          <w:szCs w:val="21"/>
          <w:lang w:val="en-SG" w:eastAsia="en-US"/>
        </w:rPr>
      </w:pPr>
      <w:r w:rsidRPr="00394810">
        <w:rPr>
          <w:rFonts w:asciiTheme="minorHAnsi" w:hAnsiTheme="minorHAnsi" w:cstheme="minorHAnsi"/>
          <w:sz w:val="21"/>
          <w:szCs w:val="21"/>
        </w:rPr>
        <w:t xml:space="preserve">The liability of </w:t>
      </w:r>
      <w:proofErr w:type="gramStart"/>
      <w:r w:rsidRPr="00394810">
        <w:rPr>
          <w:rFonts w:asciiTheme="minorHAnsi" w:hAnsiTheme="minorHAnsi" w:cstheme="minorHAnsi"/>
          <w:sz w:val="21"/>
          <w:szCs w:val="21"/>
        </w:rPr>
        <w:t>each and every</w:t>
      </w:r>
      <w:proofErr w:type="gramEnd"/>
      <w:r w:rsidRPr="00394810">
        <w:rPr>
          <w:rFonts w:asciiTheme="minorHAnsi" w:hAnsiTheme="minorHAnsi" w:cstheme="minorHAnsi"/>
          <w:sz w:val="21"/>
          <w:szCs w:val="21"/>
        </w:rPr>
        <w:t xml:space="preserve"> person under this indemnity shall be joint and several and shall not be conditional upon your proceeding first against any person, whether or not such person is party to or liable under this indemnity.</w:t>
      </w:r>
    </w:p>
    <w:p w14:paraId="576607E4" w14:textId="77777777" w:rsidR="008B22E7" w:rsidRPr="00394810" w:rsidRDefault="008B22E7" w:rsidP="008B22E7">
      <w:pPr>
        <w:pStyle w:val="ListParagraph"/>
        <w:ind w:left="360"/>
        <w:rPr>
          <w:rFonts w:asciiTheme="minorHAnsi" w:hAnsiTheme="minorHAnsi" w:cstheme="minorHAnsi"/>
          <w:sz w:val="21"/>
          <w:szCs w:val="21"/>
        </w:rPr>
      </w:pPr>
    </w:p>
    <w:p w14:paraId="0049A0C1" w14:textId="77777777" w:rsidR="008B22E7" w:rsidRPr="00394810" w:rsidRDefault="008B22E7" w:rsidP="008B22E7">
      <w:pPr>
        <w:pStyle w:val="ListParagraph"/>
        <w:numPr>
          <w:ilvl w:val="0"/>
          <w:numId w:val="3"/>
        </w:numPr>
        <w:autoSpaceDE w:val="0"/>
        <w:autoSpaceDN w:val="0"/>
        <w:adjustRightInd w:val="0"/>
        <w:ind w:left="360"/>
        <w:jc w:val="both"/>
        <w:rPr>
          <w:rFonts w:asciiTheme="minorHAnsi" w:eastAsiaTheme="minorHAnsi" w:hAnsiTheme="minorHAnsi" w:cstheme="minorHAnsi"/>
          <w:color w:val="000000"/>
          <w:sz w:val="21"/>
          <w:szCs w:val="21"/>
          <w:lang w:val="en-SG" w:eastAsia="en-US"/>
        </w:rPr>
      </w:pPr>
      <w:r w:rsidRPr="00394810">
        <w:rPr>
          <w:rFonts w:asciiTheme="minorHAnsi" w:hAnsiTheme="minorHAnsi" w:cstheme="minorHAnsi"/>
          <w:sz w:val="21"/>
          <w:szCs w:val="21"/>
        </w:rPr>
        <w:t xml:space="preserve">This indemnity shall be governed by and construed in accordance with the laws of the Republic of Singapore and </w:t>
      </w:r>
      <w:proofErr w:type="gramStart"/>
      <w:r w:rsidRPr="00394810">
        <w:rPr>
          <w:rFonts w:asciiTheme="minorHAnsi" w:hAnsiTheme="minorHAnsi" w:cstheme="minorHAnsi"/>
          <w:sz w:val="21"/>
          <w:szCs w:val="21"/>
        </w:rPr>
        <w:t>each and every</w:t>
      </w:r>
      <w:proofErr w:type="gramEnd"/>
      <w:r w:rsidRPr="00394810">
        <w:rPr>
          <w:rFonts w:asciiTheme="minorHAnsi" w:hAnsiTheme="minorHAnsi" w:cstheme="minorHAnsi"/>
          <w:sz w:val="21"/>
          <w:szCs w:val="21"/>
        </w:rPr>
        <w:t xml:space="preserve"> person liable under this indemnity shall at your request submit to the jurisdiction of the courts of the Republic of Singapore.</w:t>
      </w:r>
    </w:p>
    <w:p w14:paraId="260890D1" w14:textId="77777777" w:rsidR="00394810" w:rsidRPr="00F24FC8" w:rsidRDefault="00394810" w:rsidP="00F24FC8">
      <w:pPr>
        <w:pStyle w:val="Default"/>
        <w:jc w:val="both"/>
        <w:rPr>
          <w:rFonts w:asciiTheme="minorHAnsi" w:hAnsiTheme="minorHAnsi" w:cstheme="minorHAnsi"/>
          <w:sz w:val="22"/>
          <w:szCs w:val="22"/>
          <w:lang w:val="en-GB"/>
        </w:rPr>
      </w:pPr>
    </w:p>
    <w:p w14:paraId="22137AF3" w14:textId="77777777" w:rsidR="00F24FC8" w:rsidRPr="00F24FC8" w:rsidRDefault="00F24FC8" w:rsidP="00F24FC8">
      <w:pPr>
        <w:pStyle w:val="Default"/>
        <w:rPr>
          <w:rFonts w:asciiTheme="minorHAnsi" w:hAnsiTheme="minorHAnsi" w:cstheme="minorHAnsi"/>
          <w:sz w:val="22"/>
          <w:szCs w:val="22"/>
        </w:rPr>
      </w:pPr>
      <w:r w:rsidRPr="00F24FC8">
        <w:rPr>
          <w:rFonts w:asciiTheme="minorHAnsi" w:hAnsiTheme="minorHAnsi" w:cstheme="minorHAnsi"/>
          <w:sz w:val="22"/>
          <w:szCs w:val="22"/>
        </w:rPr>
        <w:t>Yours faithfully,</w:t>
      </w:r>
    </w:p>
    <w:p w14:paraId="6060822F" w14:textId="77777777" w:rsidR="00F24FC8" w:rsidRPr="00F24FC8" w:rsidRDefault="00F24FC8" w:rsidP="00F24FC8">
      <w:pPr>
        <w:pStyle w:val="Default"/>
        <w:rPr>
          <w:rFonts w:asciiTheme="minorHAnsi" w:hAnsiTheme="minorHAnsi" w:cstheme="minorHAnsi"/>
          <w:sz w:val="22"/>
          <w:szCs w:val="22"/>
        </w:rPr>
      </w:pPr>
      <w:r w:rsidRPr="00F24FC8">
        <w:rPr>
          <w:rFonts w:asciiTheme="minorHAnsi" w:hAnsiTheme="minorHAnsi" w:cstheme="minorHAnsi"/>
          <w:sz w:val="22"/>
          <w:szCs w:val="22"/>
        </w:rPr>
        <w:t>For and on behalf of [</w:t>
      </w:r>
      <w:r w:rsidRPr="00F24FC8">
        <w:rPr>
          <w:rFonts w:asciiTheme="minorHAnsi" w:hAnsiTheme="minorHAnsi" w:cstheme="minorHAnsi"/>
          <w:sz w:val="22"/>
          <w:szCs w:val="22"/>
          <w:highlight w:val="yellow"/>
        </w:rPr>
        <w:t>Company</w:t>
      </w:r>
      <w:r w:rsidRPr="00F24FC8">
        <w:rPr>
          <w:rFonts w:asciiTheme="minorHAnsi" w:hAnsiTheme="minorHAnsi" w:cstheme="minorHAnsi"/>
          <w:sz w:val="22"/>
          <w:szCs w:val="22"/>
        </w:rPr>
        <w:t>]</w:t>
      </w:r>
    </w:p>
    <w:p w14:paraId="716F30F8" w14:textId="77777777" w:rsidR="00F24FC8" w:rsidRPr="00F24FC8" w:rsidRDefault="00F24FC8" w:rsidP="00F24FC8">
      <w:pPr>
        <w:pStyle w:val="Default"/>
        <w:rPr>
          <w:rFonts w:asciiTheme="minorHAnsi" w:hAnsiTheme="minorHAnsi" w:cstheme="minorHAnsi"/>
          <w:sz w:val="22"/>
          <w:szCs w:val="22"/>
        </w:rPr>
      </w:pPr>
    </w:p>
    <w:p w14:paraId="0861B8AB" w14:textId="77777777" w:rsidR="00BF40A2" w:rsidRDefault="00BF40A2" w:rsidP="00F24FC8">
      <w:pPr>
        <w:pStyle w:val="Default"/>
        <w:rPr>
          <w:rFonts w:asciiTheme="minorHAnsi" w:hAnsiTheme="minorHAnsi" w:cstheme="minorHAnsi"/>
          <w:sz w:val="22"/>
          <w:szCs w:val="22"/>
        </w:rPr>
      </w:pPr>
    </w:p>
    <w:p w14:paraId="62C64453" w14:textId="52545585" w:rsidR="00F24FC8" w:rsidRPr="00F24FC8" w:rsidRDefault="00F24FC8" w:rsidP="00F24FC8">
      <w:pPr>
        <w:pStyle w:val="Default"/>
        <w:rPr>
          <w:rFonts w:asciiTheme="minorHAnsi" w:hAnsiTheme="minorHAnsi" w:cstheme="minorHAnsi"/>
          <w:sz w:val="22"/>
          <w:szCs w:val="22"/>
        </w:rPr>
      </w:pPr>
      <w:r w:rsidRPr="00F24FC8">
        <w:rPr>
          <w:rFonts w:asciiTheme="minorHAnsi" w:hAnsiTheme="minorHAnsi" w:cstheme="minorHAnsi"/>
          <w:sz w:val="22"/>
          <w:szCs w:val="22"/>
        </w:rPr>
        <w:t>________________________________</w:t>
      </w:r>
      <w:r w:rsidR="008B22E7">
        <w:rPr>
          <w:rFonts w:asciiTheme="minorHAnsi" w:hAnsiTheme="minorHAnsi" w:cstheme="minorHAnsi"/>
          <w:sz w:val="22"/>
          <w:szCs w:val="22"/>
        </w:rPr>
        <w:t>_</w:t>
      </w:r>
    </w:p>
    <w:p w14:paraId="55F6C109" w14:textId="77777777" w:rsidR="00394810" w:rsidRDefault="00F24FC8" w:rsidP="00EA7CF0">
      <w:pPr>
        <w:pStyle w:val="Default"/>
        <w:rPr>
          <w:rFonts w:asciiTheme="minorHAnsi" w:hAnsiTheme="minorHAnsi" w:cstheme="minorHAnsi"/>
          <w:b/>
          <w:bCs/>
          <w:sz w:val="22"/>
          <w:szCs w:val="22"/>
        </w:rPr>
      </w:pPr>
      <w:r w:rsidRPr="00F24FC8">
        <w:rPr>
          <w:rFonts w:asciiTheme="minorHAnsi" w:hAnsiTheme="minorHAnsi" w:cstheme="minorHAnsi"/>
          <w:b/>
          <w:bCs/>
          <w:sz w:val="22"/>
          <w:szCs w:val="22"/>
        </w:rPr>
        <w:t>Company Stamp &amp; Authorized Signature</w:t>
      </w:r>
    </w:p>
    <w:p w14:paraId="15A7019D" w14:textId="4C5AE457" w:rsidR="008B22E7" w:rsidRDefault="008B22E7" w:rsidP="00EA7CF0">
      <w:pPr>
        <w:pStyle w:val="Default"/>
        <w:rPr>
          <w:rFonts w:asciiTheme="minorHAnsi" w:hAnsiTheme="minorHAnsi" w:cstheme="minorHAnsi"/>
          <w:b/>
          <w:bCs/>
          <w:sz w:val="22"/>
          <w:szCs w:val="22"/>
        </w:rPr>
      </w:pPr>
      <w:r>
        <w:rPr>
          <w:rFonts w:asciiTheme="minorHAnsi" w:hAnsiTheme="minorHAnsi" w:cstheme="minorHAnsi"/>
          <w:b/>
          <w:bCs/>
          <w:sz w:val="22"/>
          <w:szCs w:val="22"/>
        </w:rPr>
        <w:t>Name of Authorised Signatory [</w:t>
      </w:r>
      <w:r w:rsidRPr="008B22E7">
        <w:rPr>
          <w:rFonts w:asciiTheme="minorHAnsi" w:hAnsiTheme="minorHAnsi" w:cstheme="minorHAnsi"/>
          <w:b/>
          <w:bCs/>
          <w:sz w:val="22"/>
          <w:szCs w:val="22"/>
          <w:highlight w:val="yellow"/>
        </w:rPr>
        <w:t>x</w:t>
      </w:r>
      <w:r>
        <w:rPr>
          <w:rFonts w:asciiTheme="minorHAnsi" w:hAnsiTheme="minorHAnsi" w:cstheme="minorHAnsi"/>
          <w:b/>
          <w:bCs/>
          <w:sz w:val="22"/>
          <w:szCs w:val="22"/>
        </w:rPr>
        <w:t>]</w:t>
      </w:r>
    </w:p>
    <w:p w14:paraId="144D5CB7" w14:textId="521DD7DF" w:rsidR="008B22E7" w:rsidRDefault="008B22E7" w:rsidP="00EA7CF0">
      <w:pPr>
        <w:pStyle w:val="Default"/>
        <w:rPr>
          <w:rFonts w:asciiTheme="minorHAnsi" w:hAnsiTheme="minorHAnsi" w:cstheme="minorHAnsi"/>
          <w:b/>
          <w:bCs/>
          <w:sz w:val="22"/>
          <w:szCs w:val="22"/>
        </w:rPr>
      </w:pPr>
      <w:r>
        <w:rPr>
          <w:rFonts w:asciiTheme="minorHAnsi" w:hAnsiTheme="minorHAnsi" w:cstheme="minorHAnsi"/>
          <w:b/>
          <w:bCs/>
          <w:sz w:val="22"/>
          <w:szCs w:val="22"/>
        </w:rPr>
        <w:t>Designation: [</w:t>
      </w:r>
      <w:r w:rsidRPr="008B22E7">
        <w:rPr>
          <w:rFonts w:asciiTheme="minorHAnsi" w:hAnsiTheme="minorHAnsi" w:cstheme="minorHAnsi"/>
          <w:b/>
          <w:bCs/>
          <w:sz w:val="22"/>
          <w:szCs w:val="22"/>
          <w:highlight w:val="yellow"/>
        </w:rPr>
        <w:t>x</w:t>
      </w:r>
      <w:r>
        <w:rPr>
          <w:rFonts w:asciiTheme="minorHAnsi" w:hAnsiTheme="minorHAnsi" w:cstheme="minorHAnsi"/>
          <w:b/>
          <w:bCs/>
          <w:sz w:val="22"/>
          <w:szCs w:val="22"/>
        </w:rPr>
        <w:t>]</w:t>
      </w:r>
    </w:p>
    <w:p w14:paraId="5DEF75F4" w14:textId="468CF9B7" w:rsidR="00D22AB7" w:rsidRDefault="00D22AB7" w:rsidP="00EA7CF0">
      <w:pPr>
        <w:pStyle w:val="Default"/>
        <w:rPr>
          <w:rFonts w:asciiTheme="minorHAnsi" w:hAnsiTheme="minorHAnsi" w:cstheme="minorHAnsi"/>
          <w:b/>
          <w:bCs/>
          <w:sz w:val="22"/>
          <w:szCs w:val="22"/>
        </w:rPr>
      </w:pPr>
    </w:p>
    <w:p w14:paraId="345AD6AD" w14:textId="181B2A24" w:rsidR="00D22AB7" w:rsidRPr="00BF2907" w:rsidRDefault="00D22AB7" w:rsidP="00D22AB7">
      <w:pPr>
        <w:pStyle w:val="Default"/>
        <w:rPr>
          <w:rFonts w:asciiTheme="minorHAnsi" w:hAnsiTheme="minorHAnsi" w:cstheme="minorHAnsi"/>
          <w:b/>
          <w:bCs/>
          <w:sz w:val="22"/>
          <w:szCs w:val="22"/>
          <w:u w:val="single"/>
        </w:rPr>
      </w:pPr>
      <w:r w:rsidRPr="00BF2907">
        <w:rPr>
          <w:rFonts w:asciiTheme="minorHAnsi" w:hAnsiTheme="minorHAnsi" w:cstheme="minorHAnsi"/>
          <w:b/>
          <w:bCs/>
          <w:sz w:val="22"/>
          <w:szCs w:val="22"/>
          <w:u w:val="single"/>
        </w:rPr>
        <w:t xml:space="preserve">Special Provision </w:t>
      </w:r>
      <w:r>
        <w:rPr>
          <w:rFonts w:asciiTheme="minorHAnsi" w:hAnsiTheme="minorHAnsi" w:cstheme="minorHAnsi"/>
          <w:b/>
          <w:bCs/>
          <w:sz w:val="22"/>
          <w:szCs w:val="22"/>
          <w:u w:val="single"/>
        </w:rPr>
        <w:t>363</w:t>
      </w:r>
      <w:r w:rsidRPr="00BF2907">
        <w:rPr>
          <w:rFonts w:asciiTheme="minorHAnsi" w:hAnsiTheme="minorHAnsi" w:cstheme="minorHAnsi"/>
          <w:b/>
          <w:bCs/>
          <w:sz w:val="22"/>
          <w:szCs w:val="22"/>
          <w:u w:val="single"/>
        </w:rPr>
        <w:t xml:space="preserve"> information</w:t>
      </w:r>
    </w:p>
    <w:p w14:paraId="1BEA7388" w14:textId="77777777" w:rsidR="00D22AB7" w:rsidRPr="00BF2907" w:rsidRDefault="00D22AB7" w:rsidP="00D22AB7">
      <w:pPr>
        <w:shd w:val="clear" w:color="auto" w:fill="FFFFFF"/>
        <w:rPr>
          <w:rFonts w:asciiTheme="minorHAnsi" w:hAnsiTheme="minorHAnsi" w:cstheme="minorHAnsi"/>
          <w:color w:val="333333"/>
          <w:sz w:val="22"/>
          <w:szCs w:val="22"/>
          <w:lang w:val="en-NZ" w:eastAsia="en-NZ"/>
        </w:rPr>
      </w:pPr>
    </w:p>
    <w:p w14:paraId="6BADD7DD" w14:textId="1FF6FD6E" w:rsidR="00804142" w:rsidRPr="00804142" w:rsidRDefault="00804142" w:rsidP="00804142">
      <w:pPr>
        <w:shd w:val="clear" w:color="auto" w:fill="FFFFFF"/>
        <w:spacing w:after="150"/>
        <w:rPr>
          <w:rFonts w:asciiTheme="minorHAnsi" w:hAnsiTheme="minorHAnsi" w:cstheme="minorHAnsi"/>
          <w:color w:val="333333"/>
          <w:sz w:val="21"/>
          <w:szCs w:val="21"/>
        </w:rPr>
      </w:pPr>
      <w:r w:rsidRPr="00804142">
        <w:rPr>
          <w:rFonts w:asciiTheme="minorHAnsi" w:hAnsiTheme="minorHAnsi" w:cstheme="minorHAnsi"/>
          <w:color w:val="333333"/>
          <w:sz w:val="21"/>
          <w:szCs w:val="21"/>
        </w:rPr>
        <w:t>Engines or machinery which are empty of liquid or gaseous fuels and which do not contain other dangerous goods, are not subject to this Code.</w:t>
      </w:r>
    </w:p>
    <w:p w14:paraId="073F1E11" w14:textId="7589C294" w:rsidR="00804142" w:rsidRPr="00804142" w:rsidRDefault="00804142" w:rsidP="00804142">
      <w:pPr>
        <w:pStyle w:val="NormalWeb"/>
        <w:shd w:val="clear" w:color="auto" w:fill="FFFFFF"/>
        <w:spacing w:before="0" w:beforeAutospacing="0" w:after="150" w:afterAutospacing="0"/>
        <w:rPr>
          <w:rFonts w:asciiTheme="minorHAnsi" w:hAnsiTheme="minorHAnsi" w:cstheme="minorHAnsi"/>
          <w:color w:val="333333"/>
          <w:sz w:val="21"/>
          <w:szCs w:val="21"/>
        </w:rPr>
      </w:pPr>
      <w:r w:rsidRPr="00804142">
        <w:rPr>
          <w:rStyle w:val="Strong"/>
          <w:rFonts w:asciiTheme="minorHAnsi" w:hAnsiTheme="minorHAnsi" w:cstheme="minorHAnsi"/>
          <w:color w:val="333333"/>
          <w:sz w:val="21"/>
          <w:szCs w:val="21"/>
        </w:rPr>
        <w:t>Note 1:</w:t>
      </w:r>
      <w:r w:rsidR="00E03C27">
        <w:rPr>
          <w:rStyle w:val="Strong"/>
          <w:rFonts w:asciiTheme="minorHAnsi" w:hAnsiTheme="minorHAnsi" w:cstheme="minorHAnsi"/>
          <w:color w:val="333333"/>
          <w:sz w:val="21"/>
          <w:szCs w:val="21"/>
        </w:rPr>
        <w:t xml:space="preserve"> </w:t>
      </w:r>
      <w:r w:rsidR="008A510E">
        <w:rPr>
          <w:rStyle w:val="Strong"/>
          <w:rFonts w:asciiTheme="minorHAnsi" w:hAnsiTheme="minorHAnsi" w:cstheme="minorHAnsi"/>
          <w:color w:val="333333"/>
          <w:sz w:val="21"/>
          <w:szCs w:val="21"/>
        </w:rPr>
        <w:t xml:space="preserve"> </w:t>
      </w:r>
      <w:r w:rsidRPr="00804142">
        <w:rPr>
          <w:rFonts w:asciiTheme="minorHAnsi" w:hAnsiTheme="minorHAnsi" w:cstheme="minorHAnsi"/>
          <w:color w:val="333333"/>
          <w:sz w:val="21"/>
          <w:szCs w:val="21"/>
        </w:rPr>
        <w:t xml:space="preserve">An engine or machinery </w:t>
      </w:r>
      <w:proofErr w:type="gramStart"/>
      <w:r w:rsidRPr="00804142">
        <w:rPr>
          <w:rFonts w:asciiTheme="minorHAnsi" w:hAnsiTheme="minorHAnsi" w:cstheme="minorHAnsi"/>
          <w:color w:val="333333"/>
          <w:sz w:val="21"/>
          <w:szCs w:val="21"/>
        </w:rPr>
        <w:t>is considered to be</w:t>
      </w:r>
      <w:proofErr w:type="gramEnd"/>
      <w:r w:rsidRPr="00804142">
        <w:rPr>
          <w:rFonts w:asciiTheme="minorHAnsi" w:hAnsiTheme="minorHAnsi" w:cstheme="minorHAnsi"/>
          <w:color w:val="333333"/>
          <w:sz w:val="21"/>
          <w:szCs w:val="21"/>
        </w:rPr>
        <w:t xml:space="preserve"> empty of liquid fuel when the liquid fuel tank has been drained and the engine or machinery cannot be operated due to a lack of fuel. Engine or machinery components such as fuel lines, fuel filters and injectors do not need to be cleaned, drained or purged to be considered empty of liquid fuels. In addition, the liquid fuel tank does not need to be cleaned or purged.</w:t>
      </w:r>
    </w:p>
    <w:p w14:paraId="1B71317E" w14:textId="40FA960F" w:rsidR="00804142" w:rsidRPr="00804142" w:rsidRDefault="00804142" w:rsidP="00804142">
      <w:pPr>
        <w:pStyle w:val="NormalWeb"/>
        <w:shd w:val="clear" w:color="auto" w:fill="FFFFFF"/>
        <w:spacing w:before="0" w:beforeAutospacing="0" w:after="150" w:afterAutospacing="0"/>
        <w:rPr>
          <w:rFonts w:asciiTheme="minorHAnsi" w:hAnsiTheme="minorHAnsi" w:cstheme="minorHAnsi"/>
          <w:color w:val="333333"/>
          <w:sz w:val="21"/>
          <w:szCs w:val="21"/>
        </w:rPr>
      </w:pPr>
      <w:r w:rsidRPr="00804142">
        <w:rPr>
          <w:rStyle w:val="Strong"/>
          <w:rFonts w:asciiTheme="minorHAnsi" w:hAnsiTheme="minorHAnsi" w:cstheme="minorHAnsi"/>
          <w:color w:val="333333"/>
          <w:sz w:val="21"/>
          <w:szCs w:val="21"/>
        </w:rPr>
        <w:t>Note 2:</w:t>
      </w:r>
      <w:r w:rsidR="008A510E">
        <w:rPr>
          <w:rStyle w:val="Strong"/>
          <w:rFonts w:asciiTheme="minorHAnsi" w:hAnsiTheme="minorHAnsi" w:cstheme="minorHAnsi"/>
          <w:color w:val="333333"/>
          <w:sz w:val="21"/>
          <w:szCs w:val="21"/>
        </w:rPr>
        <w:t xml:space="preserve"> </w:t>
      </w:r>
      <w:r w:rsidR="00E03C27">
        <w:rPr>
          <w:rStyle w:val="Strong"/>
          <w:rFonts w:asciiTheme="minorHAnsi" w:hAnsiTheme="minorHAnsi" w:cstheme="minorHAnsi"/>
          <w:color w:val="333333"/>
          <w:sz w:val="21"/>
          <w:szCs w:val="21"/>
        </w:rPr>
        <w:t xml:space="preserve"> </w:t>
      </w:r>
      <w:r w:rsidRPr="00804142">
        <w:rPr>
          <w:rFonts w:asciiTheme="minorHAnsi" w:hAnsiTheme="minorHAnsi" w:cstheme="minorHAnsi"/>
          <w:color w:val="333333"/>
          <w:sz w:val="21"/>
          <w:szCs w:val="21"/>
        </w:rPr>
        <w:t>An engine or machinery is considered to be empty of gaseous fuels when the gaseous fuel tanks are empty of liquid (for liquefied gases), the positive pressure in the tanks does not exceed 2 bar and the fuel shut-off or isolation valve is closed and secured.</w:t>
      </w:r>
    </w:p>
    <w:sectPr w:rsidR="00804142" w:rsidRPr="00804142" w:rsidSect="00394810">
      <w:pgSz w:w="11906" w:h="16838"/>
      <w:pgMar w:top="1440" w:right="1440" w:bottom="81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AC8B" w14:textId="77777777" w:rsidR="006A2C6F" w:rsidRDefault="006A2C6F" w:rsidP="00D73FCA">
      <w:r>
        <w:separator/>
      </w:r>
    </w:p>
  </w:endnote>
  <w:endnote w:type="continuationSeparator" w:id="0">
    <w:p w14:paraId="1F11170C" w14:textId="77777777" w:rsidR="006A2C6F" w:rsidRDefault="006A2C6F" w:rsidP="00D7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7F85" w14:textId="77777777" w:rsidR="006A2C6F" w:rsidRDefault="006A2C6F" w:rsidP="00D73FCA">
      <w:r>
        <w:separator/>
      </w:r>
    </w:p>
  </w:footnote>
  <w:footnote w:type="continuationSeparator" w:id="0">
    <w:p w14:paraId="5C04B4F3" w14:textId="77777777" w:rsidR="006A2C6F" w:rsidRDefault="006A2C6F" w:rsidP="00D73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E17D5"/>
    <w:multiLevelType w:val="hybridMultilevel"/>
    <w:tmpl w:val="E43EE5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190266F"/>
    <w:multiLevelType w:val="multilevel"/>
    <w:tmpl w:val="4A0E7D1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E47391"/>
    <w:multiLevelType w:val="hybridMultilevel"/>
    <w:tmpl w:val="85B86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C272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47D575AB"/>
    <w:multiLevelType w:val="hybridMultilevel"/>
    <w:tmpl w:val="25F44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C967E5"/>
    <w:multiLevelType w:val="multilevel"/>
    <w:tmpl w:val="3026A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986415">
    <w:abstractNumId w:val="3"/>
  </w:num>
  <w:num w:numId="2" w16cid:durableId="1173958068">
    <w:abstractNumId w:val="2"/>
  </w:num>
  <w:num w:numId="3" w16cid:durableId="113057277">
    <w:abstractNumId w:val="4"/>
  </w:num>
  <w:num w:numId="4" w16cid:durableId="776565099">
    <w:abstractNumId w:val="0"/>
  </w:num>
  <w:num w:numId="5" w16cid:durableId="993407874">
    <w:abstractNumId w:val="5"/>
  </w:num>
  <w:num w:numId="6" w16cid:durableId="1582136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oNotTrackFormattin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Mws7AwBEIzcwMTUyUdpeDU4uLM/DyQAsNaAJCnD7ksAAAA"/>
  </w:docVars>
  <w:rsids>
    <w:rsidRoot w:val="00704ADE"/>
    <w:rsid w:val="0002429C"/>
    <w:rsid w:val="00024B65"/>
    <w:rsid w:val="0005000B"/>
    <w:rsid w:val="00080E1C"/>
    <w:rsid w:val="00097105"/>
    <w:rsid w:val="000C6E80"/>
    <w:rsid w:val="000E4450"/>
    <w:rsid w:val="001B04F9"/>
    <w:rsid w:val="001B19F4"/>
    <w:rsid w:val="001D5436"/>
    <w:rsid w:val="001F354F"/>
    <w:rsid w:val="002003F3"/>
    <w:rsid w:val="0021289B"/>
    <w:rsid w:val="00267681"/>
    <w:rsid w:val="002C4AA4"/>
    <w:rsid w:val="00344BAF"/>
    <w:rsid w:val="00346AD2"/>
    <w:rsid w:val="00356D9A"/>
    <w:rsid w:val="00394810"/>
    <w:rsid w:val="003C2063"/>
    <w:rsid w:val="003C7DC0"/>
    <w:rsid w:val="003D48D9"/>
    <w:rsid w:val="003E75D4"/>
    <w:rsid w:val="003F71B9"/>
    <w:rsid w:val="004572C4"/>
    <w:rsid w:val="004622E5"/>
    <w:rsid w:val="00466AFA"/>
    <w:rsid w:val="00481F67"/>
    <w:rsid w:val="004917AA"/>
    <w:rsid w:val="004B63E8"/>
    <w:rsid w:val="004E0B84"/>
    <w:rsid w:val="0054235B"/>
    <w:rsid w:val="00583B9B"/>
    <w:rsid w:val="00590383"/>
    <w:rsid w:val="005938EC"/>
    <w:rsid w:val="005C3BFE"/>
    <w:rsid w:val="005D19D5"/>
    <w:rsid w:val="00623107"/>
    <w:rsid w:val="006327E4"/>
    <w:rsid w:val="00637E4B"/>
    <w:rsid w:val="0067286F"/>
    <w:rsid w:val="006A2C6F"/>
    <w:rsid w:val="006D356D"/>
    <w:rsid w:val="00704ADE"/>
    <w:rsid w:val="00706DB6"/>
    <w:rsid w:val="007748FB"/>
    <w:rsid w:val="00795B8C"/>
    <w:rsid w:val="007E04D7"/>
    <w:rsid w:val="008025E9"/>
    <w:rsid w:val="0080267B"/>
    <w:rsid w:val="00804142"/>
    <w:rsid w:val="00833F85"/>
    <w:rsid w:val="00864570"/>
    <w:rsid w:val="008A510E"/>
    <w:rsid w:val="008B22E7"/>
    <w:rsid w:val="00900C8D"/>
    <w:rsid w:val="00914785"/>
    <w:rsid w:val="009414D5"/>
    <w:rsid w:val="00980C91"/>
    <w:rsid w:val="00992628"/>
    <w:rsid w:val="009B4A90"/>
    <w:rsid w:val="00A30FB6"/>
    <w:rsid w:val="00A6471E"/>
    <w:rsid w:val="00A850C6"/>
    <w:rsid w:val="00A96767"/>
    <w:rsid w:val="00B02232"/>
    <w:rsid w:val="00B07517"/>
    <w:rsid w:val="00B1339C"/>
    <w:rsid w:val="00B21442"/>
    <w:rsid w:val="00B60172"/>
    <w:rsid w:val="00B65251"/>
    <w:rsid w:val="00BD7E98"/>
    <w:rsid w:val="00BE120B"/>
    <w:rsid w:val="00BF40A2"/>
    <w:rsid w:val="00BF60E9"/>
    <w:rsid w:val="00C34E95"/>
    <w:rsid w:val="00CC73E6"/>
    <w:rsid w:val="00CF58FC"/>
    <w:rsid w:val="00D160D1"/>
    <w:rsid w:val="00D22AB7"/>
    <w:rsid w:val="00D25241"/>
    <w:rsid w:val="00D32707"/>
    <w:rsid w:val="00D56206"/>
    <w:rsid w:val="00D71EA9"/>
    <w:rsid w:val="00D73FCA"/>
    <w:rsid w:val="00D807EE"/>
    <w:rsid w:val="00DB3955"/>
    <w:rsid w:val="00DD521C"/>
    <w:rsid w:val="00DE2B43"/>
    <w:rsid w:val="00DE70CB"/>
    <w:rsid w:val="00E03C27"/>
    <w:rsid w:val="00E31E96"/>
    <w:rsid w:val="00E45262"/>
    <w:rsid w:val="00E45ABD"/>
    <w:rsid w:val="00E5778C"/>
    <w:rsid w:val="00EA7CF0"/>
    <w:rsid w:val="00EC0EC7"/>
    <w:rsid w:val="00EC6D52"/>
    <w:rsid w:val="00ED39DF"/>
    <w:rsid w:val="00ED5E69"/>
    <w:rsid w:val="00F07736"/>
    <w:rsid w:val="00F24FC8"/>
    <w:rsid w:val="00F25010"/>
    <w:rsid w:val="00F3660B"/>
    <w:rsid w:val="00F45CAA"/>
    <w:rsid w:val="00F530B2"/>
    <w:rsid w:val="00F53E63"/>
    <w:rsid w:val="00FC298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23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ADE"/>
    <w:pPr>
      <w:spacing w:after="0" w:line="240" w:lineRule="auto"/>
    </w:pPr>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4AD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80E1C"/>
    <w:rPr>
      <w:rFonts w:ascii="Tahoma" w:hAnsi="Tahoma" w:cs="Tahoma"/>
      <w:sz w:val="16"/>
      <w:szCs w:val="16"/>
    </w:rPr>
  </w:style>
  <w:style w:type="character" w:customStyle="1" w:styleId="BalloonTextChar">
    <w:name w:val="Balloon Text Char"/>
    <w:basedOn w:val="DefaultParagraphFont"/>
    <w:link w:val="BalloonText"/>
    <w:uiPriority w:val="99"/>
    <w:semiHidden/>
    <w:rsid w:val="00080E1C"/>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080E1C"/>
    <w:rPr>
      <w:sz w:val="16"/>
      <w:szCs w:val="16"/>
    </w:rPr>
  </w:style>
  <w:style w:type="paragraph" w:styleId="CommentText">
    <w:name w:val="annotation text"/>
    <w:basedOn w:val="Normal"/>
    <w:link w:val="CommentTextChar"/>
    <w:uiPriority w:val="99"/>
    <w:semiHidden/>
    <w:unhideWhenUsed/>
    <w:rsid w:val="00080E1C"/>
  </w:style>
  <w:style w:type="character" w:customStyle="1" w:styleId="CommentTextChar">
    <w:name w:val="Comment Text Char"/>
    <w:basedOn w:val="DefaultParagraphFont"/>
    <w:link w:val="CommentText"/>
    <w:uiPriority w:val="99"/>
    <w:semiHidden/>
    <w:rsid w:val="00080E1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80E1C"/>
    <w:rPr>
      <w:b/>
      <w:bCs/>
    </w:rPr>
  </w:style>
  <w:style w:type="character" w:customStyle="1" w:styleId="CommentSubjectChar">
    <w:name w:val="Comment Subject Char"/>
    <w:basedOn w:val="CommentTextChar"/>
    <w:link w:val="CommentSubject"/>
    <w:uiPriority w:val="99"/>
    <w:semiHidden/>
    <w:rsid w:val="00080E1C"/>
    <w:rPr>
      <w:rFonts w:ascii="Times New Roman" w:eastAsia="Times New Roman" w:hAnsi="Times New Roman" w:cs="Times New Roman"/>
      <w:b/>
      <w:bCs/>
      <w:sz w:val="20"/>
      <w:szCs w:val="20"/>
      <w:lang w:val="en-GB" w:eastAsia="en-GB"/>
    </w:rPr>
  </w:style>
  <w:style w:type="paragraph" w:styleId="ListParagraph">
    <w:name w:val="List Paragraph"/>
    <w:basedOn w:val="Normal"/>
    <w:uiPriority w:val="34"/>
    <w:qFormat/>
    <w:rsid w:val="00B1339C"/>
    <w:pPr>
      <w:ind w:left="720"/>
      <w:contextualSpacing/>
    </w:pPr>
  </w:style>
  <w:style w:type="paragraph" w:styleId="Header">
    <w:name w:val="header"/>
    <w:basedOn w:val="Normal"/>
    <w:link w:val="HeaderChar"/>
    <w:uiPriority w:val="99"/>
    <w:unhideWhenUsed/>
    <w:rsid w:val="00D73FCA"/>
    <w:pPr>
      <w:tabs>
        <w:tab w:val="center" w:pos="4680"/>
        <w:tab w:val="right" w:pos="9360"/>
      </w:tabs>
    </w:pPr>
  </w:style>
  <w:style w:type="character" w:customStyle="1" w:styleId="HeaderChar">
    <w:name w:val="Header Char"/>
    <w:basedOn w:val="DefaultParagraphFont"/>
    <w:link w:val="Header"/>
    <w:uiPriority w:val="99"/>
    <w:rsid w:val="00D73FCA"/>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unhideWhenUsed/>
    <w:rsid w:val="00D73FCA"/>
    <w:pPr>
      <w:tabs>
        <w:tab w:val="center" w:pos="4680"/>
        <w:tab w:val="right" w:pos="9360"/>
      </w:tabs>
    </w:pPr>
  </w:style>
  <w:style w:type="character" w:customStyle="1" w:styleId="FooterChar">
    <w:name w:val="Footer Char"/>
    <w:basedOn w:val="DefaultParagraphFont"/>
    <w:link w:val="Footer"/>
    <w:uiPriority w:val="99"/>
    <w:rsid w:val="00D73FCA"/>
    <w:rPr>
      <w:rFonts w:ascii="Times New Roman" w:eastAsia="Times New Roman" w:hAnsi="Times New Roman" w:cs="Times New Roman"/>
      <w:sz w:val="20"/>
      <w:szCs w:val="20"/>
      <w:lang w:val="en-GB" w:eastAsia="en-GB"/>
    </w:rPr>
  </w:style>
  <w:style w:type="paragraph" w:styleId="PlainText">
    <w:name w:val="Plain Text"/>
    <w:basedOn w:val="Normal"/>
    <w:link w:val="PlainTextChar"/>
    <w:uiPriority w:val="99"/>
    <w:semiHidden/>
    <w:unhideWhenUsed/>
    <w:rsid w:val="00F53E63"/>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F53E63"/>
    <w:rPr>
      <w:rFonts w:ascii="Calibri" w:hAnsi="Calibri"/>
      <w:szCs w:val="21"/>
      <w:lang w:val="en-US"/>
    </w:rPr>
  </w:style>
  <w:style w:type="table" w:styleId="TableGrid">
    <w:name w:val="Table Grid"/>
    <w:basedOn w:val="TableNormal"/>
    <w:uiPriority w:val="59"/>
    <w:rsid w:val="00BD7E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13631">
    <w:name w:val="3.3.1.363.1"/>
    <w:basedOn w:val="Normal"/>
    <w:rsid w:val="00804142"/>
    <w:pPr>
      <w:spacing w:before="100" w:beforeAutospacing="1" w:after="100" w:afterAutospacing="1"/>
    </w:pPr>
    <w:rPr>
      <w:sz w:val="24"/>
      <w:szCs w:val="24"/>
      <w:lang w:val="en-NZ" w:eastAsia="en-NZ"/>
    </w:rPr>
  </w:style>
  <w:style w:type="character" w:styleId="Hyperlink">
    <w:name w:val="Hyperlink"/>
    <w:basedOn w:val="DefaultParagraphFont"/>
    <w:uiPriority w:val="99"/>
    <w:semiHidden/>
    <w:unhideWhenUsed/>
    <w:rsid w:val="00804142"/>
    <w:rPr>
      <w:color w:val="0000FF"/>
      <w:u w:val="single"/>
    </w:rPr>
  </w:style>
  <w:style w:type="paragraph" w:customStyle="1" w:styleId="3313632">
    <w:name w:val="3.3.1.363.2"/>
    <w:basedOn w:val="Normal"/>
    <w:rsid w:val="00804142"/>
    <w:pPr>
      <w:spacing w:before="100" w:beforeAutospacing="1" w:after="100" w:afterAutospacing="1"/>
    </w:pPr>
    <w:rPr>
      <w:sz w:val="24"/>
      <w:szCs w:val="24"/>
      <w:lang w:val="en-NZ" w:eastAsia="en-NZ"/>
    </w:rPr>
  </w:style>
  <w:style w:type="paragraph" w:styleId="NormalWeb">
    <w:name w:val="Normal (Web)"/>
    <w:basedOn w:val="Normal"/>
    <w:uiPriority w:val="99"/>
    <w:semiHidden/>
    <w:unhideWhenUsed/>
    <w:rsid w:val="00804142"/>
    <w:pPr>
      <w:spacing w:before="100" w:beforeAutospacing="1" w:after="100" w:afterAutospacing="1"/>
    </w:pPr>
    <w:rPr>
      <w:sz w:val="24"/>
      <w:szCs w:val="24"/>
      <w:lang w:val="en-NZ" w:eastAsia="en-NZ"/>
    </w:rPr>
  </w:style>
  <w:style w:type="character" w:styleId="Strong">
    <w:name w:val="Strong"/>
    <w:basedOn w:val="DefaultParagraphFont"/>
    <w:uiPriority w:val="22"/>
    <w:qFormat/>
    <w:rsid w:val="00804142"/>
    <w:rPr>
      <w:b/>
      <w:bCs/>
    </w:rPr>
  </w:style>
  <w:style w:type="paragraph" w:customStyle="1" w:styleId="33136371">
    <w:name w:val="3.3.1.363.7.1"/>
    <w:basedOn w:val="Normal"/>
    <w:rsid w:val="00804142"/>
    <w:pPr>
      <w:spacing w:before="100" w:beforeAutospacing="1" w:after="100" w:afterAutospacing="1"/>
    </w:pPr>
    <w:rPr>
      <w:sz w:val="24"/>
      <w:szCs w:val="24"/>
      <w:lang w:val="en-NZ" w:eastAsia="en-NZ"/>
    </w:rPr>
  </w:style>
  <w:style w:type="paragraph" w:customStyle="1" w:styleId="33136372">
    <w:name w:val="3.3.1.363.7.2"/>
    <w:basedOn w:val="Normal"/>
    <w:rsid w:val="00804142"/>
    <w:pPr>
      <w:spacing w:before="100" w:beforeAutospacing="1" w:after="100" w:afterAutospacing="1"/>
    </w:pPr>
    <w:rPr>
      <w:sz w:val="24"/>
      <w:szCs w:val="24"/>
      <w:lang w:val="en-NZ" w:eastAsia="en-NZ"/>
    </w:rPr>
  </w:style>
  <w:style w:type="paragraph" w:customStyle="1" w:styleId="33136373">
    <w:name w:val="3.3.1.363.7.3"/>
    <w:basedOn w:val="Normal"/>
    <w:rsid w:val="00804142"/>
    <w:pPr>
      <w:spacing w:before="100" w:beforeAutospacing="1" w:after="100" w:afterAutospacing="1"/>
    </w:pPr>
    <w:rPr>
      <w:sz w:val="24"/>
      <w:szCs w:val="24"/>
      <w:lang w:val="en-NZ" w:eastAsia="en-NZ"/>
    </w:rPr>
  </w:style>
  <w:style w:type="paragraph" w:customStyle="1" w:styleId="33136374">
    <w:name w:val="3.3.1.363.7.4"/>
    <w:basedOn w:val="Normal"/>
    <w:rsid w:val="00804142"/>
    <w:pPr>
      <w:spacing w:before="100" w:beforeAutospacing="1" w:after="100" w:afterAutospacing="1"/>
    </w:pPr>
    <w:rPr>
      <w:sz w:val="24"/>
      <w:szCs w:val="24"/>
      <w:lang w:val="en-NZ" w:eastAsia="en-NZ"/>
    </w:rPr>
  </w:style>
  <w:style w:type="paragraph" w:customStyle="1" w:styleId="33136375">
    <w:name w:val="3.3.1.363.7.5"/>
    <w:basedOn w:val="Normal"/>
    <w:rsid w:val="00804142"/>
    <w:pPr>
      <w:spacing w:before="100" w:beforeAutospacing="1" w:after="100" w:afterAutospacing="1"/>
    </w:pPr>
    <w:rPr>
      <w:sz w:val="24"/>
      <w:szCs w:val="24"/>
      <w:lang w:val="en-NZ" w:eastAsia="en-NZ"/>
    </w:rPr>
  </w:style>
  <w:style w:type="paragraph" w:customStyle="1" w:styleId="33136376">
    <w:name w:val="3.3.1.363.7.6"/>
    <w:basedOn w:val="Normal"/>
    <w:rsid w:val="00804142"/>
    <w:pPr>
      <w:spacing w:before="100" w:beforeAutospacing="1" w:after="100" w:afterAutospacing="1"/>
    </w:pPr>
    <w:rPr>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167">
      <w:bodyDiv w:val="1"/>
      <w:marLeft w:val="0"/>
      <w:marRight w:val="0"/>
      <w:marTop w:val="0"/>
      <w:marBottom w:val="0"/>
      <w:divBdr>
        <w:top w:val="none" w:sz="0" w:space="0" w:color="auto"/>
        <w:left w:val="none" w:sz="0" w:space="0" w:color="auto"/>
        <w:bottom w:val="none" w:sz="0" w:space="0" w:color="auto"/>
        <w:right w:val="none" w:sz="0" w:space="0" w:color="auto"/>
      </w:divBdr>
    </w:div>
    <w:div w:id="593587303">
      <w:bodyDiv w:val="1"/>
      <w:marLeft w:val="0"/>
      <w:marRight w:val="0"/>
      <w:marTop w:val="0"/>
      <w:marBottom w:val="0"/>
      <w:divBdr>
        <w:top w:val="none" w:sz="0" w:space="0" w:color="auto"/>
        <w:left w:val="none" w:sz="0" w:space="0" w:color="auto"/>
        <w:bottom w:val="none" w:sz="0" w:space="0" w:color="auto"/>
        <w:right w:val="none" w:sz="0" w:space="0" w:color="auto"/>
      </w:divBdr>
    </w:div>
    <w:div w:id="9548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CFFB1-23F9-4F0F-9B49-24B771B0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2022-05-23T05:20:00Z</dcterms:created>
  <dcterms:modified xsi:type="dcterms:W3CDTF">2022-05-23T05:20:00Z</dcterms:modified>
</cp:coreProperties>
</file>